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  <w:r w:rsidRPr="007F7507">
        <w:rPr>
          <w:rFonts w:ascii="Arabic Typesetting" w:hAnsi="Arabic Typesetting" w:cs="Arabic Typesetting"/>
          <w:color w:val="FFFFFF" w:themeColor="background1"/>
          <w:sz w:val="36"/>
        </w:rPr>
        <w:t>Sehr geehrte Professoren und Mitarbeiter unseres Instituts,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C000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C000"/>
          <w:sz w:val="36"/>
          <w:highlight w:val="black"/>
        </w:rPr>
        <w:t>Sehr geehrte Professoren und Mitarbeiter unseres Instituts,</w:t>
      </w:r>
    </w:p>
    <w:p w:rsidR="007F7507" w:rsidRPr="007F7507" w:rsidRDefault="007F7507" w:rsidP="007F7507">
      <w:pPr>
        <w:pStyle w:val="NurText"/>
        <w:tabs>
          <w:tab w:val="left" w:pos="5055"/>
        </w:tabs>
        <w:rPr>
          <w:rFonts w:ascii="Arabic Typesetting" w:hAnsi="Arabic Typesetting" w:cs="Arabic Typesetting"/>
          <w:color w:val="FFC000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C000"/>
          <w:sz w:val="36"/>
          <w:highlight w:val="black"/>
        </w:rPr>
        <w:tab/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C000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C000"/>
          <w:sz w:val="36"/>
          <w:highlight w:val="black"/>
        </w:rPr>
        <w:t>es ist wieder soweit!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 xml:space="preserve">Die </w:t>
      </w:r>
      <w:r w:rsidRPr="007F7507">
        <w:rPr>
          <w:rFonts w:ascii="Arabic Typesetting" w:hAnsi="Arabic Typesetting" w:cs="Arabic Typesetting"/>
          <w:b/>
          <w:color w:val="FF4A01"/>
          <w:sz w:val="36"/>
          <w:highlight w:val="black"/>
        </w:rPr>
        <w:t>WI- AG</w:t>
      </w:r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 xml:space="preserve"> der Fachschaft </w:t>
      </w:r>
      <w:proofErr w:type="spellStart"/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>WiWi</w:t>
      </w:r>
      <w:proofErr w:type="spellEnd"/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 xml:space="preserve"> lädt auch dieses Jahr erneut zu dem traditionellen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Playbill" w:hAnsi="Playbill" w:cs="Arabic Typesetting"/>
          <w:color w:val="FFFFFF"/>
          <w:sz w:val="48"/>
          <w:highlight w:val="black"/>
        </w:rPr>
      </w:pPr>
      <w:r w:rsidRPr="007F7507">
        <w:rPr>
          <w:rFonts w:ascii="Playbill" w:hAnsi="Playbill" w:cs="Arabic Typesetting"/>
          <w:color w:val="FFFFFF"/>
          <w:sz w:val="72"/>
          <w:highlight w:val="black"/>
        </w:rPr>
        <w:t>Sommerfest, am 11.06. 2013 ab 18h auf dem Leonardo Campus 3</w:t>
      </w:r>
    </w:p>
    <w:p w:rsidR="007F7507" w:rsidRPr="007F7507" w:rsidRDefault="007F7507" w:rsidP="007F7507">
      <w:pPr>
        <w:pStyle w:val="NurText"/>
        <w:jc w:val="center"/>
        <w:rPr>
          <w:rFonts w:ascii="Playbill" w:hAnsi="Playbill" w:cs="Arabic Typesetting"/>
          <w:color w:val="FF4A01"/>
          <w:sz w:val="48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 xml:space="preserve">ein und hofft auf ein zahlreiches Erscheinen, damit wir ein gelungenes und bis dahin hoffentlich auch </w:t>
      </w:r>
      <w:proofErr w:type="spellStart"/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>sommerhaftes</w:t>
      </w:r>
      <w:proofErr w:type="spellEnd"/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 xml:space="preserve"> Fest haben werden.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Playbill" w:hAnsi="Playbill" w:cs="Arabic Typesetting"/>
          <w:color w:val="FFFFFF"/>
          <w:sz w:val="44"/>
          <w:highlight w:val="black"/>
        </w:rPr>
      </w:pPr>
      <w:r w:rsidRPr="007F7507">
        <w:rPr>
          <w:rFonts w:ascii="Playbill" w:hAnsi="Playbill" w:cs="Arabic Typesetting"/>
          <w:color w:val="FFFFFF"/>
          <w:sz w:val="44"/>
          <w:highlight w:val="black"/>
        </w:rPr>
        <w:t>Wie immer gilt: Bier und Wurst 1€!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4A01"/>
          <w:sz w:val="36"/>
          <w:highlight w:val="black"/>
        </w:rPr>
        <w:t>Wir hoffen auch auf Ihre Unterstützung, was die Parksituation anbelangt, freizuhaltende Flächen werden dementsprechend gekennzeichnet.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4A01"/>
          <w:sz w:val="36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C000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C000"/>
          <w:sz w:val="36"/>
          <w:highlight w:val="black"/>
        </w:rPr>
        <w:t>Wir freuen uns auf Sie und bedanken uns schon jetzt für Ihre Hilfe,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C000"/>
          <w:sz w:val="36"/>
          <w:highlight w:val="black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C000"/>
          <w:sz w:val="36"/>
          <w:highlight w:val="black"/>
        </w:rPr>
      </w:pPr>
      <w:r w:rsidRPr="007F7507">
        <w:rPr>
          <w:rFonts w:ascii="Arabic Typesetting" w:hAnsi="Arabic Typesetting" w:cs="Arabic Typesetting"/>
          <w:color w:val="FFC000"/>
          <w:sz w:val="36"/>
          <w:highlight w:val="black"/>
        </w:rPr>
        <w:t xml:space="preserve">das Organisationsteam der </w:t>
      </w:r>
      <w:r w:rsidRPr="007F7507">
        <w:rPr>
          <w:rFonts w:ascii="Arabic Typesetting" w:hAnsi="Arabic Typesetting" w:cs="Arabic Typesetting"/>
          <w:b/>
          <w:color w:val="FFC000"/>
          <w:sz w:val="36"/>
          <w:highlight w:val="black"/>
        </w:rPr>
        <w:t>WI-AG</w:t>
      </w:r>
    </w:p>
    <w:p w:rsid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C000"/>
          <w:sz w:val="36"/>
        </w:rPr>
      </w:pPr>
      <w:r w:rsidRPr="007F7507">
        <w:rPr>
          <w:rFonts w:ascii="Arabic Typesetting" w:hAnsi="Arabic Typesetting" w:cs="Arabic Typesetting"/>
          <w:color w:val="FFC000"/>
          <w:sz w:val="36"/>
          <w:highlight w:val="black"/>
        </w:rPr>
        <w:t>Elisabeth Stein und Kai- Lukas Bernschein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  <w:r>
        <w:rPr>
          <w:rFonts w:ascii="Arabic Typesetting" w:hAnsi="Arabic Typesetting" w:cs="Arabic Typesetting"/>
          <w:color w:val="FFFFFF" w:themeColor="background1"/>
          <w:sz w:val="36"/>
        </w:rPr>
        <w:t xml:space="preserve">es ist wieder 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  <w:bookmarkStart w:id="0" w:name="_GoBack"/>
      <w:bookmarkEnd w:id="0"/>
      <w:r w:rsidRPr="007F7507">
        <w:rPr>
          <w:rFonts w:ascii="Arabic Typesetting" w:hAnsi="Arabic Typesetting" w:cs="Arabic Typesetting"/>
          <w:color w:val="FFFFFF" w:themeColor="background1"/>
          <w:sz w:val="36"/>
        </w:rPr>
        <w:t>die Parksituation anbelangt, freizuhaltende Flächen werden dementsprechend gekennzeichnet.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  <w:r w:rsidRPr="007F7507">
        <w:rPr>
          <w:rFonts w:ascii="Arabic Typesetting" w:hAnsi="Arabic Typesetting" w:cs="Arabic Typesetting"/>
          <w:color w:val="FFFFFF" w:themeColor="background1"/>
          <w:sz w:val="36"/>
        </w:rPr>
        <w:t>Wir freuen uns auf Sie und bedanken uns schon jetzt für Ihre Hilfe,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  <w:r w:rsidRPr="007F7507">
        <w:rPr>
          <w:rFonts w:ascii="Arabic Typesetting" w:hAnsi="Arabic Typesetting" w:cs="Arabic Typesetting"/>
          <w:color w:val="FFFFFF" w:themeColor="background1"/>
          <w:sz w:val="36"/>
        </w:rPr>
        <w:t xml:space="preserve">das Organisationsteam der </w:t>
      </w:r>
      <w:r w:rsidRPr="007F7507">
        <w:rPr>
          <w:rFonts w:ascii="Arabic Typesetting" w:hAnsi="Arabic Typesetting" w:cs="Arabic Typesetting"/>
          <w:b/>
          <w:color w:val="FFFFFF" w:themeColor="background1"/>
          <w:sz w:val="36"/>
        </w:rPr>
        <w:t>WI-AG</w:t>
      </w:r>
    </w:p>
    <w:p w:rsidR="007F7507" w:rsidRPr="007F7507" w:rsidRDefault="007F7507" w:rsidP="007F7507">
      <w:pPr>
        <w:pStyle w:val="NurText"/>
        <w:jc w:val="center"/>
        <w:rPr>
          <w:rFonts w:ascii="Arabic Typesetting" w:hAnsi="Arabic Typesetting" w:cs="Arabic Typesetting"/>
          <w:color w:val="FFFFFF" w:themeColor="background1"/>
          <w:sz w:val="36"/>
        </w:rPr>
      </w:pPr>
      <w:r w:rsidRPr="007F7507">
        <w:rPr>
          <w:rFonts w:ascii="Arabic Typesetting" w:hAnsi="Arabic Typesetting" w:cs="Arabic Typesetting"/>
          <w:color w:val="FFFFFF" w:themeColor="background1"/>
          <w:sz w:val="36"/>
        </w:rPr>
        <w:t>Elisabeth Stein und Kai- Lukas Bernschein</w:t>
      </w:r>
    </w:p>
    <w:p w:rsidR="007F7507" w:rsidRDefault="007F7507">
      <w:r>
        <w:rPr>
          <w:noProof/>
          <w:lang w:eastAsia="de-DE"/>
        </w:rPr>
        <w:drawing>
          <wp:inline distT="0" distB="0" distL="0" distR="0">
            <wp:extent cx="5760720" cy="8185903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5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07"/>
    <w:rsid w:val="007F7507"/>
    <w:rsid w:val="00B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507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F7507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F7507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507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F7507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F7507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ismoro</dc:creator>
  <cp:lastModifiedBy>ismoro</cp:lastModifiedBy>
  <cp:revision>1</cp:revision>
  <dcterms:created xsi:type="dcterms:W3CDTF">2013-05-14T10:00:00Z</dcterms:created>
  <dcterms:modified xsi:type="dcterms:W3CDTF">2013-05-14T10:04:00Z</dcterms:modified>
</cp:coreProperties>
</file>